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CA" w:rsidRPr="002B32F2" w:rsidRDefault="005E5CCA" w:rsidP="005E5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</w:rPr>
        <w:t>Федеральные меры поддержки участников СВО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Списание просроченных кредитов до 10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рублей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19 ноября 2024 года Госдума приняла закон о списании просроченных кредитов до 10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рублей для участников СВО и их супругов.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Коротко: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кредит был взят до 1 декабря 2024 года, а контракт с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РФ заключен позднее этой даты.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Подробнее: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прекращаются обязательства по кредитным договорам граждан, призванных на военную службу по мобилизации, проходящих военную службу по призыву (кроме курсантов военных училищ и вузов) или других граждан, заключивших контракт о службе в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РФ с 1 декабря 2024 года сроком минимум на год, а также их супругов. Речь идет о просроченных кредитах, по которым до 1 декабря 2024 года вступил в силу судебный акт о взыскании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и было возбуждено исполнительное производство.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>Кредитные каникулы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19 ноября 2024 года Госдума уточнила положения о сроке предоставления кредитных каникул мобилизованным и контрактникам на СВО. По действующим нормам они в срок до 31 декабря 2024 года могут обратиться к кредитору с требованием о предоставлении таких каникул. При этом период каникул рассчитывается как срок мобилизации или срок, на который был заключен контракт, увеличенный на 30 дней. Новые нормы с 1 декабря 2024 года устанавливают, что увеличение периода после окончания контракта или мобилизации составит не 30,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а 180 дней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>. При этом действующие нормы об обращении за кредитными каникулами в срок до 31 декабря 2024 года сохраняются.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Уточняется также, что исполнительное производство, направленное на возврат просроченной задолженности участников СВО или членов их семей, может быть возобновлено не ранее, чем через 180 дней после прекращения участия в боевых действиях, а не через 30 дней, как это установлено сегодня.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>Меры поддержки в сфере образования</w:t>
      </w:r>
    </w:p>
    <w:p w:rsidR="005E5CCA" w:rsidRPr="002B32F2" w:rsidRDefault="005E5CCA" w:rsidP="005E5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Детей участников СВО примут в школы и детские сады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вне очереди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. Федеральный закон от 24.06.2023 г. №281-ФЗ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Федерации". </w:t>
      </w:r>
    </w:p>
    <w:p w:rsidR="005E5CCA" w:rsidRPr="002B32F2" w:rsidRDefault="005E5CCA" w:rsidP="005E5C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Участники СВО смогут поступать на бюджетные места в вузы в рамках отдельной квоты по результатам вступительных испытаний. А те, кто уже учится на платном отделении, смогут перевестись на бюджетные места.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t>Налоговые льготы</w:t>
      </w:r>
    </w:p>
    <w:p w:rsidR="005E5CCA" w:rsidRPr="002B32F2" w:rsidRDefault="005E5CCA" w:rsidP="005E5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Участники СВО и члены их семей (супруги, несовершеннолетние дети) </w:t>
      </w:r>
      <w:hyperlink r:id="rId5" w:tgtFrame="_blank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освобождаются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от уплаты налога на имущество физических лиц. Льгота предоставляется за весь год независимо от срока участия в СВО в году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в отношении одного объекта налогообложения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каждого вида: квартира или комната, жилой дом, гараж или </w:t>
      </w:r>
      <w:proofErr w:type="spellStart"/>
      <w:r w:rsidRPr="002B32F2">
        <w:rPr>
          <w:rFonts w:ascii="Times New Roman" w:eastAsia="Times New Roman" w:hAnsi="Times New Roman" w:cs="Times New Roman"/>
          <w:sz w:val="24"/>
          <w:szCs w:val="24"/>
        </w:rPr>
        <w:t>машино-место</w:t>
      </w:r>
      <w:proofErr w:type="spellEnd"/>
      <w:r w:rsidRPr="002B3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CA" w:rsidRPr="002B32F2" w:rsidRDefault="005E5CCA" w:rsidP="005E5C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Участники СВО освобождены от уплаты госпошлины за восстановление паспорта и водительских прав.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B32F2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Другие льготы</w:t>
      </w:r>
    </w:p>
    <w:p w:rsidR="005E5CCA" w:rsidRPr="002B32F2" w:rsidRDefault="005E5CCA" w:rsidP="005E5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Все участники СВО имеют право получить статус </w:t>
      </w:r>
      <w:hyperlink r:id="rId6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ветерана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или инвалида боевых действий.</w:t>
      </w:r>
    </w:p>
    <w:p w:rsidR="005E5CCA" w:rsidRPr="002B32F2" w:rsidRDefault="005E5CCA" w:rsidP="005E5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Члены семей военнослужащих, направленных в зону СВО и за пределы России, смогут продолжать пользоваться служебным жильем по прежнему месту службы. Если жилье съемное, семьям сохранят компенсацию за аренду.</w:t>
      </w:r>
    </w:p>
    <w:p w:rsidR="005E5CCA" w:rsidRPr="002B32F2" w:rsidRDefault="005E5CCA" w:rsidP="005E5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Для участников СВО упрощается регистрация детей и браков.</w:t>
      </w:r>
    </w:p>
    <w:p w:rsidR="005E5CCA" w:rsidRPr="002B32F2" w:rsidRDefault="005E5CCA" w:rsidP="005E5C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>Бесплатная юридическая помощь участникам СВО и членам их семей.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</w:rPr>
        <w:t>Различные выплаты на федеральном уровне</w:t>
      </w:r>
    </w:p>
    <w:p w:rsidR="005E5CCA" w:rsidRPr="002B32F2" w:rsidRDefault="005E5CCA" w:rsidP="005E5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(800) 101-46-29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- консультация юриста по телефону или в </w:t>
      </w:r>
      <w:hyperlink r:id="rId8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чате</w:t>
        </w:r>
      </w:hyperlink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Вот часть из них: единовременная денежная выплата в размере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400 тыс. руб.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и ежемесячная выплата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 204 тыс. руб.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, которая зависит от воинского звания. А </w:t>
      </w:r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всех выплатах при заключении контракта </w:t>
      </w:r>
      <w:hyperlink r:id="rId9" w:history="1">
        <w:r w:rsidRPr="002B3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тут</w:t>
        </w:r>
      </w:hyperlink>
      <w:r w:rsidRPr="002B3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Региональные выплаты за подписание контракта с </w:t>
      </w:r>
      <w:proofErr w:type="gramStart"/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</w:rPr>
        <w:t>ВС</w:t>
      </w:r>
      <w:proofErr w:type="gramEnd"/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РФ в 2025 году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сумма выплат,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>805000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Федеральная выплата,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>400000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Региональная выплата, руб.: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>405000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выплаты за ранения на СВО: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от 100 до 250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5E5CCA" w:rsidRPr="002B32F2" w:rsidRDefault="005E5CCA" w:rsidP="005E5C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2F2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выплаты в случае гибели на СВО: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proofErr w:type="gramStart"/>
      <w:r w:rsidRPr="002B32F2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2B32F2">
        <w:rPr>
          <w:rFonts w:ascii="Times New Roman" w:eastAsia="Times New Roman" w:hAnsi="Times New Roman" w:cs="Times New Roman"/>
          <w:sz w:val="24"/>
          <w:szCs w:val="24"/>
        </w:rPr>
        <w:t xml:space="preserve"> руб.</w:t>
      </w:r>
    </w:p>
    <w:p w:rsidR="005E5CCA" w:rsidRDefault="005E5CCA" w:rsidP="005E5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0970" w:rsidRDefault="000D0970"/>
    <w:sectPr w:rsidR="000D0970" w:rsidSect="001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604CB"/>
    <w:multiLevelType w:val="multilevel"/>
    <w:tmpl w:val="06986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256B4"/>
    <w:multiLevelType w:val="multilevel"/>
    <w:tmpl w:val="0832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04CDB"/>
    <w:multiLevelType w:val="multilevel"/>
    <w:tmpl w:val="73B8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CCA"/>
    <w:rsid w:val="000D0970"/>
    <w:rsid w:val="005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ov.ru/services/legal-advice" TargetMode="External"/><Relationship Id="rId3" Type="http://schemas.openxmlformats.org/officeDocument/2006/relationships/settings" Target="settings.xml"/><Relationship Id="rId7" Type="http://schemas.openxmlformats.org/officeDocument/2006/relationships/hyperlink" Target="tel:880010146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docs/war-vetera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gov.ru/rn28/news/activities_fts/1521182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gov.ru/articles/contract-payro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3402</Characters>
  <Application>Microsoft Office Word</Application>
  <DocSecurity>0</DocSecurity>
  <Lines>28</Lines>
  <Paragraphs>7</Paragraphs>
  <ScaleCrop>false</ScaleCrop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2025-03-20T04:56:00Z</dcterms:created>
  <dcterms:modified xsi:type="dcterms:W3CDTF">2025-03-20T04:59:00Z</dcterms:modified>
</cp:coreProperties>
</file>